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02A2" w14:textId="25C8E6A7" w:rsidR="001F3AB0" w:rsidRDefault="00077C41" w:rsidP="007871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>
        <w:rPr>
          <w:b/>
          <w:color w:val="212121"/>
        </w:rPr>
        <w:t>May</w:t>
      </w:r>
      <w:r w:rsidR="00362A7F" w:rsidRPr="00EA0F22">
        <w:rPr>
          <w:b/>
          <w:color w:val="212121"/>
        </w:rPr>
        <w:t xml:space="preserve"> </w:t>
      </w:r>
      <w:r w:rsidR="00872FD0">
        <w:rPr>
          <w:b/>
          <w:color w:val="212121"/>
        </w:rPr>
        <w:t xml:space="preserve">20, </w:t>
      </w:r>
      <w:r w:rsidR="00853C78" w:rsidRPr="00EA0F22">
        <w:rPr>
          <w:b/>
          <w:color w:val="212121"/>
        </w:rPr>
        <w:t>2024,</w:t>
      </w:r>
      <w:r w:rsidR="00362A7F" w:rsidRPr="00EA0F22">
        <w:rPr>
          <w:b/>
          <w:color w:val="212121"/>
        </w:rPr>
        <w:t xml:space="preserve"> </w:t>
      </w:r>
      <w:proofErr w:type="spellStart"/>
      <w:r w:rsidR="00362A7F" w:rsidRPr="00EA0F22">
        <w:rPr>
          <w:b/>
          <w:color w:val="212121"/>
        </w:rPr>
        <w:t>Exc</w:t>
      </w:r>
      <w:proofErr w:type="spellEnd"/>
      <w:r w:rsidR="00362A7F" w:rsidRPr="00EA0F22">
        <w:rPr>
          <w:b/>
          <w:color w:val="212121"/>
        </w:rPr>
        <w:t xml:space="preserve"> Com Meeting</w:t>
      </w:r>
      <w:r w:rsidR="00423234">
        <w:rPr>
          <w:b/>
          <w:color w:val="212121"/>
        </w:rPr>
        <w:t xml:space="preserve"> Notes</w:t>
      </w:r>
    </w:p>
    <w:p w14:paraId="5D93441D" w14:textId="77777777" w:rsidR="00853C78" w:rsidRDefault="00853C78" w:rsidP="00853C7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</w:p>
    <w:p w14:paraId="157C6BBB" w14:textId="426CA8C4" w:rsidR="00853C78" w:rsidRPr="00872C02" w:rsidRDefault="00853C78" w:rsidP="00853C78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872C02">
        <w:rPr>
          <w:b/>
          <w:bCs/>
          <w:color w:val="212121"/>
        </w:rPr>
        <w:t xml:space="preserve">In attendance: </w:t>
      </w:r>
      <w:r w:rsidRPr="00872C02">
        <w:rPr>
          <w:color w:val="212121"/>
        </w:rPr>
        <w:t xml:space="preserve">Marshelle Thobaben, Jeffery </w:t>
      </w:r>
      <w:proofErr w:type="spellStart"/>
      <w:r w:rsidRPr="00872C02">
        <w:rPr>
          <w:color w:val="212121"/>
        </w:rPr>
        <w:t>Borgeld</w:t>
      </w:r>
      <w:proofErr w:type="spellEnd"/>
      <w:r w:rsidRPr="00872C02">
        <w:rPr>
          <w:color w:val="212121"/>
        </w:rPr>
        <w:t>, James Floss, Susan Dobie, Lou Ann Wieand</w:t>
      </w:r>
    </w:p>
    <w:p w14:paraId="7264862D" w14:textId="77777777" w:rsidR="00853C78" w:rsidRPr="0078718D" w:rsidRDefault="00853C78" w:rsidP="007871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14:paraId="7CA037BC" w14:textId="5A025170" w:rsidR="004E64B7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Program Chair</w:t>
      </w:r>
      <w:r w:rsidRPr="007208D4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: </w:t>
      </w:r>
      <w:r w:rsidR="004E64B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Susan </w:t>
      </w:r>
    </w:p>
    <w:p w14:paraId="442F2FE0" w14:textId="21C86B50" w:rsidR="00F10017" w:rsidRDefault="00F10017" w:rsidP="007208D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Discuss</w:t>
      </w:r>
      <w:r w:rsidR="00853C7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ed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timelines for selection of presenters and announcement to the ERFSA listserv.</w:t>
      </w:r>
    </w:p>
    <w:p w14:paraId="273AAFAF" w14:textId="1E0229C8" w:rsidR="00BC2369" w:rsidRDefault="00664D7E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2024 </w:t>
      </w:r>
      <w:r w:rsidR="00B90E05" w:rsidRPr="00664D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Fall</w:t>
      </w:r>
      <w:r w:rsidR="007208D4" w:rsidRPr="00664D7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Presenters</w:t>
      </w:r>
      <w:r w:rsidR="007208D4" w:rsidRPr="007208D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: </w:t>
      </w:r>
    </w:p>
    <w:p w14:paraId="6BA63897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  <w:u w:val="single"/>
        </w:rPr>
        <w:t>September 12, 2024</w:t>
      </w:r>
    </w:p>
    <w:p w14:paraId="62D5D9D0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Jenn Capps, Provost, Cal Poly Humboldt</w:t>
      </w:r>
    </w:p>
    <w:p w14:paraId="7AB06A3D" w14:textId="77777777" w:rsidR="0078718D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Provost Capps, perhaps with a panel of others, will discuss the status current and future programs in Academic Affairs</w:t>
      </w:r>
      <w:r w:rsidR="0078718D">
        <w:rPr>
          <w:color w:val="000000"/>
        </w:rPr>
        <w:t xml:space="preserve">  </w:t>
      </w:r>
    </w:p>
    <w:p w14:paraId="678A001E" w14:textId="1B31400B" w:rsidR="00B90E05" w:rsidRPr="00B90E05" w:rsidRDefault="0078718D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Marshelle will introduce</w:t>
      </w:r>
    </w:p>
    <w:p w14:paraId="34337C7B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  <w:u w:val="single"/>
        </w:rPr>
        <w:t>October 10, 2024</w:t>
      </w:r>
    </w:p>
    <w:p w14:paraId="363B3EA5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Jennifer Marlow, Environmental Science and Management</w:t>
      </w:r>
    </w:p>
    <w:p w14:paraId="0F948A0A" w14:textId="77777777" w:rsidR="0078718D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Managing Risk from Sea-Level Rise to Humboldt Bay’s Spent Nuclear Fuel Site</w:t>
      </w:r>
    </w:p>
    <w:p w14:paraId="6EC51702" w14:textId="2460F512" w:rsidR="00B90E05" w:rsidRPr="00B90E05" w:rsidRDefault="00853C78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Jeff </w:t>
      </w:r>
      <w:proofErr w:type="spellStart"/>
      <w:r>
        <w:rPr>
          <w:color w:val="000000"/>
        </w:rPr>
        <w:t>Borgeld</w:t>
      </w:r>
      <w:proofErr w:type="spellEnd"/>
      <w:r>
        <w:rPr>
          <w:color w:val="000000"/>
        </w:rPr>
        <w:t xml:space="preserve"> will i</w:t>
      </w:r>
      <w:r w:rsidR="0078718D">
        <w:rPr>
          <w:color w:val="000000"/>
        </w:rPr>
        <w:t>ntroduce</w:t>
      </w:r>
    </w:p>
    <w:p w14:paraId="1A10925A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  <w:u w:val="single"/>
        </w:rPr>
        <w:t>November 14, 2024</w:t>
      </w:r>
    </w:p>
    <w:p w14:paraId="7A40DC19" w14:textId="74922FB0" w:rsid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Cliff VanCott - McKinleyville Emergency Response Team Leader</w:t>
      </w:r>
    </w:p>
    <w:p w14:paraId="56A79918" w14:textId="512021C1" w:rsidR="00853C78" w:rsidRPr="00B90E05" w:rsidRDefault="00853C78" w:rsidP="00853C7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Lou Ann Wieand</w:t>
      </w:r>
      <w:r w:rsidRPr="00853C78">
        <w:rPr>
          <w:color w:val="000000"/>
        </w:rPr>
        <w:t xml:space="preserve"> </w:t>
      </w:r>
      <w:r>
        <w:rPr>
          <w:color w:val="000000"/>
        </w:rPr>
        <w:t>will introduce</w:t>
      </w:r>
    </w:p>
    <w:p w14:paraId="6E983002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  <w:u w:val="single"/>
        </w:rPr>
        <w:t>December 12, 2024</w:t>
      </w:r>
    </w:p>
    <w:p w14:paraId="5F76A686" w14:textId="77777777" w:rsidR="00B90E05" w:rsidRPr="00B90E05" w:rsidRDefault="00B90E05" w:rsidP="00B90E0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90E05">
        <w:rPr>
          <w:color w:val="000000"/>
        </w:rPr>
        <w:t>Jacqueline Dandeneau - Playhouse Arts</w:t>
      </w:r>
    </w:p>
    <w:p w14:paraId="3677D936" w14:textId="77777777" w:rsidR="00853C78" w:rsidRPr="00B90E05" w:rsidRDefault="00077C41" w:rsidP="00853C7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James Floss</w:t>
      </w:r>
      <w:r w:rsidR="0078718D">
        <w:rPr>
          <w:color w:val="000000"/>
        </w:rPr>
        <w:t xml:space="preserve"> </w:t>
      </w:r>
      <w:r w:rsidR="00853C78">
        <w:rPr>
          <w:color w:val="000000"/>
        </w:rPr>
        <w:t>will introduce</w:t>
      </w:r>
    </w:p>
    <w:p w14:paraId="451444C2" w14:textId="2ED4AFD4" w:rsidR="007208D4" w:rsidRPr="007208D4" w:rsidRDefault="007208D4" w:rsidP="00853C78">
      <w:pPr>
        <w:pStyle w:val="NormalWeb"/>
        <w:shd w:val="clear" w:color="auto" w:fill="FFFFFF"/>
        <w:spacing w:before="0" w:beforeAutospacing="0" w:after="0" w:afterAutospacing="0"/>
      </w:pPr>
    </w:p>
    <w:p w14:paraId="359EA93C" w14:textId="77777777" w:rsidR="007208D4" w:rsidRPr="007208D4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Membership Chair: </w:t>
      </w:r>
      <w:r w:rsidRPr="007208D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Jeff </w:t>
      </w:r>
    </w:p>
    <w:p w14:paraId="0D8FC8DC" w14:textId="78296FCB" w:rsidR="00EA0F22" w:rsidRDefault="007208D4" w:rsidP="00EA0F2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4E64B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Number of members: </w:t>
      </w:r>
      <w:r w:rsidR="00F10017">
        <w:rPr>
          <w:rFonts w:ascii="Times New Roman" w:eastAsia="Times New Roman" w:hAnsi="Times New Roman" w:cs="Times New Roman"/>
          <w:kern w:val="0"/>
          <w:szCs w:val="24"/>
          <w14:ligatures w14:val="none"/>
        </w:rPr>
        <w:t>58 for 2023-24 AY</w:t>
      </w:r>
    </w:p>
    <w:p w14:paraId="74DAE05C" w14:textId="283EA007" w:rsidR="00EA0F22" w:rsidRPr="00EA0F22" w:rsidRDefault="007208D4" w:rsidP="00EA0F2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>"</w:t>
      </w:r>
      <w:r w:rsidR="00F10017">
        <w:rPr>
          <w:rFonts w:ascii="Times New Roman" w:eastAsia="Times New Roman" w:hAnsi="Times New Roman" w:cs="Times New Roman"/>
          <w:kern w:val="0"/>
          <w:szCs w:val="24"/>
          <w14:ligatures w14:val="none"/>
        </w:rPr>
        <w:t>C</w:t>
      </w:r>
      <w:r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>atalog</w:t>
      </w:r>
      <w:r w:rsidRPr="00EA0F22">
        <w:rPr>
          <w:rFonts w:ascii="Times New Roman" w:eastAsia="Times New Roman" w:hAnsi="Times New Roman" w:cs="Times New Roman"/>
          <w:i/>
          <w:iCs/>
          <w:kern w:val="0"/>
          <w:szCs w:val="24"/>
          <w14:ligatures w14:val="none"/>
        </w:rPr>
        <w:t>"</w:t>
      </w:r>
      <w:r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incorporat</w:t>
      </w:r>
      <w:r w:rsidR="004E64B7"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>ing</w:t>
      </w:r>
      <w:r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the newly approved Emeritus Status </w:t>
      </w:r>
      <w:r w:rsidR="00EA0F22"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>recipients</w:t>
      </w:r>
      <w:r w:rsidR="00FE046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-as of May 19, </w:t>
      </w:r>
      <w:r w:rsidR="00AA7D3A">
        <w:rPr>
          <w:rFonts w:ascii="Times New Roman" w:eastAsia="Times New Roman" w:hAnsi="Times New Roman" w:cs="Times New Roman"/>
          <w:kern w:val="0"/>
          <w:szCs w:val="24"/>
          <w14:ligatures w14:val="none"/>
        </w:rPr>
        <w:t>2024,</w:t>
      </w:r>
      <w:r w:rsidR="00FE0466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still not completed</w:t>
      </w:r>
      <w:r w:rsidR="00EA0F22" w:rsidRPr="00EA0F22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  <w:r w:rsidR="00EA0F22">
        <w:rPr>
          <w:rFonts w:ascii="Times New Roman" w:hAnsi="Times New Roman" w:cs="Times New Roman"/>
          <w:color w:val="1F1F1F"/>
          <w:szCs w:val="24"/>
        </w:rPr>
        <w:t xml:space="preserve"> </w:t>
      </w:r>
    </w:p>
    <w:p w14:paraId="1CCF2EB7" w14:textId="77777777" w:rsidR="00362A7F" w:rsidRDefault="00362A7F" w:rsidP="007208D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</w:p>
    <w:p w14:paraId="54FCB2C9" w14:textId="6F47C0D8" w:rsidR="00362A7F" w:rsidRDefault="00362A7F" w:rsidP="007208D4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362A7F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Treasurer’s Report: </w:t>
      </w:r>
      <w:r w:rsidRPr="00315E1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Lou Ann</w:t>
      </w:r>
    </w:p>
    <w:p w14:paraId="7D6FFB43" w14:textId="77777777" w:rsidR="00CE1A17" w:rsidRPr="002E0ABB" w:rsidRDefault="00CE1A17" w:rsidP="00CE1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Funds Cal Poly Humboldt: TV012 Account </w:t>
      </w:r>
      <w:r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approximately </w:t>
      </w:r>
      <w:r w:rsidRPr="00362A7F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$</w:t>
      </w:r>
      <w:r w:rsidRP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2,475.00</w:t>
      </w:r>
    </w:p>
    <w:p w14:paraId="4C074707" w14:textId="77777777" w:rsidR="00CE1A17" w:rsidRPr="002E0ABB" w:rsidRDefault="00CE1A17" w:rsidP="00CE1A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Cs w:val="24"/>
          <w14:ligatures w14:val="none"/>
        </w:rPr>
      </w:pPr>
      <w:r w:rsidRPr="002E0ABB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HAF &amp; WRCF Account: $</w:t>
      </w:r>
      <w:r w:rsidRPr="00637B4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50,900.50</w:t>
      </w:r>
    </w:p>
    <w:p w14:paraId="607B641E" w14:textId="43F3B40A" w:rsidR="00BC67AC" w:rsidRPr="00BC67AC" w:rsidRDefault="00BC67AC" w:rsidP="00BC67AC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</w:pPr>
      <w:r w:rsidRPr="00BC67AC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Approximate annual budget</w:t>
      </w:r>
      <w:r w:rsidR="00D518C7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: approximately $2,500</w:t>
      </w:r>
    </w:p>
    <w:p w14:paraId="1F7C3F41" w14:textId="77777777" w:rsidR="0076489D" w:rsidRPr="007208D4" w:rsidRDefault="0076489D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AFE9591" w14:textId="4755E841" w:rsidR="007208D4" w:rsidRPr="00315E18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Communications Chair: </w:t>
      </w:r>
      <w:r w:rsidRPr="00315E1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James</w:t>
      </w:r>
      <w:r w:rsidR="005346DF" w:rsidRPr="00315E18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</w:t>
      </w:r>
    </w:p>
    <w:p w14:paraId="67B559F2" w14:textId="77777777" w:rsidR="00B90E05" w:rsidRPr="00077C41" w:rsidRDefault="00B90E05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77C41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Website: </w:t>
      </w:r>
      <w:r w:rsidRPr="00077C41">
        <w:rPr>
          <w:rFonts w:ascii="Times New Roman" w:eastAsia="Times New Roman" w:hAnsi="Times New Roman" w:cs="Times New Roman"/>
          <w:kern w:val="0"/>
          <w:szCs w:val="24"/>
          <w14:ligatures w14:val="none"/>
        </w:rPr>
        <w:t>PowerPoints/video from guest speakers—uploaded this summer?</w:t>
      </w:r>
    </w:p>
    <w:p w14:paraId="79641C6F" w14:textId="42493973" w:rsidR="007208D4" w:rsidRPr="007208D4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0A3BB0C" w14:textId="0600DD75" w:rsidR="007208D4" w:rsidRPr="00FE0466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Discussion Items </w:t>
      </w:r>
      <w:r w:rsidRPr="00FE0466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Marshelle</w:t>
      </w:r>
    </w:p>
    <w:p w14:paraId="09286998" w14:textId="161119BA" w:rsidR="00262B2E" w:rsidRPr="00262B2E" w:rsidRDefault="007208D4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Emeritus Status</w:t>
      </w:r>
      <w:r w:rsidR="009A6D4D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: </w:t>
      </w:r>
      <w:r w:rsidR="00262B2E" w:rsidRPr="00262B2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The announcement </w:t>
      </w:r>
      <w:r w:rsidR="00262B2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of how to apply for ES </w:t>
      </w:r>
      <w:r w:rsidR="00077C41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was</w:t>
      </w:r>
      <w:r w:rsidR="00262B2E" w:rsidRPr="00262B2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 sent </w:t>
      </w:r>
      <w:r w:rsidR="00262B2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to the ERFSA listserv at </w:t>
      </w:r>
      <w:r w:rsidR="00262B2E" w:rsidRPr="00262B2E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>the beginning of May.</w:t>
      </w:r>
    </w:p>
    <w:p w14:paraId="41315C84" w14:textId="0F689B26" w:rsidR="00362A7F" w:rsidRPr="00362A7F" w:rsidRDefault="00362A7F" w:rsidP="007208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</w:p>
    <w:p w14:paraId="7FD93653" w14:textId="77777777" w:rsidR="00AA7D3A" w:rsidRDefault="007208D4" w:rsidP="00775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Small Grant Program</w:t>
      </w:r>
      <w:r w:rsidR="00077C41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: Reception postponed until fall 2024</w:t>
      </w:r>
      <w:r w:rsidR="00353CD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 </w:t>
      </w:r>
    </w:p>
    <w:p w14:paraId="5DBE02A0" w14:textId="751EB27E" w:rsidR="00775BCE" w:rsidRPr="00AA7D3A" w:rsidRDefault="00AA7D3A" w:rsidP="00775B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>Need to update</w:t>
      </w:r>
      <w:r w:rsidR="00353CD5"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 </w:t>
      </w:r>
      <w:r w:rsidR="00353CD5" w:rsidRPr="00AA7D3A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grant forms for next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AY</w:t>
      </w:r>
    </w:p>
    <w:p w14:paraId="5B0C7132" w14:textId="1F18DB39" w:rsidR="0037411C" w:rsidRDefault="0037411C" w:rsidP="00775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Cs w:val="24"/>
          <w14:ligatures w14:val="none"/>
        </w:rPr>
        <w:t xml:space="preserve">2024 Recipients: </w:t>
      </w:r>
    </w:p>
    <w:p w14:paraId="628C4CA9" w14:textId="77777777" w:rsidR="0037411C" w:rsidRPr="00B90E05" w:rsidRDefault="0037411C" w:rsidP="00B90E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0E05">
        <w:rPr>
          <w:rFonts w:ascii="Times New Roman" w:hAnsi="Times New Roman" w:cs="Times New Roman"/>
          <w:b/>
          <w:bCs/>
          <w:szCs w:val="24"/>
        </w:rPr>
        <w:lastRenderedPageBreak/>
        <w:t>Justin Luong</w:t>
      </w:r>
      <w:r w:rsidRPr="00B90E05">
        <w:rPr>
          <w:rFonts w:ascii="Times New Roman" w:hAnsi="Times New Roman" w:cs="Times New Roman"/>
          <w:szCs w:val="24"/>
        </w:rPr>
        <w:t xml:space="preserve">: Assistant Professor, Forestry, Fire and Rangeland Management Department. </w:t>
      </w:r>
      <w:r w:rsidRPr="00B90E05">
        <w:rPr>
          <w:rFonts w:ascii="Times New Roman" w:hAnsi="Times New Roman" w:cs="Times New Roman"/>
          <w:i/>
          <w:iCs/>
          <w:szCs w:val="24"/>
        </w:rPr>
        <w:t>Project</w:t>
      </w:r>
      <w:r w:rsidRPr="00B90E05">
        <w:rPr>
          <w:rFonts w:ascii="Times New Roman" w:hAnsi="Times New Roman" w:cs="Times New Roman"/>
          <w:szCs w:val="24"/>
        </w:rPr>
        <w:t>: Assessing solar panel grid impacts on coastal prairies to guide regenerative agrivoltaics</w:t>
      </w:r>
    </w:p>
    <w:p w14:paraId="504F5622" w14:textId="77777777" w:rsidR="0037411C" w:rsidRPr="00B90E05" w:rsidRDefault="0037411C" w:rsidP="00B90E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0E05">
        <w:rPr>
          <w:rFonts w:ascii="Times New Roman" w:hAnsi="Times New Roman" w:cs="Times New Roman"/>
          <w:b/>
          <w:bCs/>
          <w:szCs w:val="24"/>
        </w:rPr>
        <w:t>Christa L Meingast</w:t>
      </w:r>
      <w:r w:rsidRPr="00B90E05">
        <w:rPr>
          <w:rFonts w:ascii="Times New Roman" w:hAnsi="Times New Roman" w:cs="Times New Roman"/>
          <w:szCs w:val="24"/>
        </w:rPr>
        <w:t xml:space="preserve">: Assistant Professor, Engineering Department. </w:t>
      </w:r>
      <w:r w:rsidRPr="00B90E05">
        <w:rPr>
          <w:rFonts w:ascii="Times New Roman" w:hAnsi="Times New Roman" w:cs="Times New Roman"/>
          <w:i/>
          <w:iCs/>
          <w:szCs w:val="24"/>
        </w:rPr>
        <w:t>Project</w:t>
      </w:r>
      <w:r w:rsidRPr="00B90E05">
        <w:rPr>
          <w:rFonts w:ascii="Times New Roman" w:hAnsi="Times New Roman" w:cs="Times New Roman"/>
          <w:szCs w:val="24"/>
        </w:rPr>
        <w:t>: Biochar Soil Remediation Study in Distributed Environment</w:t>
      </w:r>
    </w:p>
    <w:p w14:paraId="66840B81" w14:textId="77777777" w:rsidR="0037411C" w:rsidRPr="00B90E05" w:rsidRDefault="0037411C" w:rsidP="00B90E0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0E05">
        <w:rPr>
          <w:rFonts w:ascii="Times New Roman" w:hAnsi="Times New Roman" w:cs="Times New Roman"/>
          <w:b/>
          <w:bCs/>
          <w:szCs w:val="24"/>
        </w:rPr>
        <w:t>Silvia E Pavan</w:t>
      </w:r>
      <w:r w:rsidRPr="00B90E05">
        <w:rPr>
          <w:rFonts w:ascii="Times New Roman" w:hAnsi="Times New Roman" w:cs="Times New Roman"/>
          <w:szCs w:val="24"/>
        </w:rPr>
        <w:t xml:space="preserve">: Assistant professor, Biological Sciences Department. </w:t>
      </w:r>
      <w:r w:rsidRPr="00B90E05">
        <w:rPr>
          <w:rFonts w:ascii="Times New Roman" w:hAnsi="Times New Roman" w:cs="Times New Roman"/>
          <w:i/>
          <w:iCs/>
          <w:szCs w:val="24"/>
        </w:rPr>
        <w:t>Project</w:t>
      </w:r>
      <w:r w:rsidRPr="00B90E05">
        <w:rPr>
          <w:rFonts w:ascii="Times New Roman" w:hAnsi="Times New Roman" w:cs="Times New Roman"/>
          <w:szCs w:val="24"/>
        </w:rPr>
        <w:t>: Presenting research with students at the 2024 Meeting of the American Society of Mammalogists</w:t>
      </w:r>
    </w:p>
    <w:p w14:paraId="3A0E603F" w14:textId="77777777" w:rsidR="00077C41" w:rsidRDefault="0037411C" w:rsidP="007208D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90E05">
        <w:rPr>
          <w:rFonts w:ascii="Times New Roman" w:hAnsi="Times New Roman" w:cs="Times New Roman"/>
          <w:b/>
          <w:bCs/>
          <w:szCs w:val="24"/>
        </w:rPr>
        <w:t>Rachael M. Wade</w:t>
      </w:r>
      <w:r w:rsidRPr="00B90E05">
        <w:rPr>
          <w:rFonts w:ascii="Times New Roman" w:hAnsi="Times New Roman" w:cs="Times New Roman"/>
          <w:szCs w:val="24"/>
        </w:rPr>
        <w:t xml:space="preserve">: Assistant Professor, Biological Sciences Department. </w:t>
      </w:r>
      <w:r w:rsidRPr="00B90E05">
        <w:rPr>
          <w:rFonts w:ascii="Times New Roman" w:hAnsi="Times New Roman" w:cs="Times New Roman"/>
          <w:i/>
          <w:iCs/>
          <w:szCs w:val="24"/>
        </w:rPr>
        <w:t>Projec</w:t>
      </w:r>
      <w:r w:rsidRPr="00B90E05">
        <w:rPr>
          <w:rFonts w:ascii="Times New Roman" w:hAnsi="Times New Roman" w:cs="Times New Roman"/>
          <w:szCs w:val="24"/>
        </w:rPr>
        <w:t xml:space="preserve">t: </w:t>
      </w:r>
      <w:proofErr w:type="gramStart"/>
      <w:r w:rsidRPr="00B90E05">
        <w:rPr>
          <w:rFonts w:ascii="Times New Roman" w:hAnsi="Times New Roman" w:cs="Times New Roman"/>
          <w:szCs w:val="24"/>
        </w:rPr>
        <w:t>Ecologically-driven</w:t>
      </w:r>
      <w:proofErr w:type="gramEnd"/>
      <w:r w:rsidRPr="00B90E05">
        <w:rPr>
          <w:rFonts w:ascii="Times New Roman" w:hAnsi="Times New Roman" w:cs="Times New Roman"/>
          <w:szCs w:val="24"/>
        </w:rPr>
        <w:t xml:space="preserve"> morphological plasticity in coralline algae</w:t>
      </w:r>
    </w:p>
    <w:p w14:paraId="136563C4" w14:textId="6BFD5523" w:rsidR="00315E18" w:rsidRDefault="00315E18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60D02196" w14:textId="174AA221" w:rsidR="00077C41" w:rsidRDefault="00077C41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77C4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ERFSA Members </w:t>
      </w:r>
    </w:p>
    <w:p w14:paraId="15F55A54" w14:textId="7B6F1F25" w:rsidR="00AA7D3A" w:rsidRPr="00F10017" w:rsidRDefault="00D518C7" w:rsidP="00077C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4F88"/>
          <w:kern w:val="0"/>
          <w:szCs w:val="24"/>
          <w14:ligatures w14:val="none"/>
        </w:rPr>
      </w:pPr>
      <w:r w:rsidRPr="009A0A7B">
        <w:rPr>
          <w:rFonts w:ascii="Times New Roman" w:eastAsia="Times New Roman" w:hAnsi="Times New Roman" w:cs="Times New Roman"/>
          <w:color w:val="FF0000"/>
          <w:kern w:val="0"/>
          <w:szCs w:val="24"/>
          <w14:ligatures w14:val="none"/>
        </w:rPr>
        <w:t>*</w:t>
      </w:r>
      <w:r w:rsidR="00AA7D3A">
        <w:rPr>
          <w:rFonts w:ascii="Times New Roman" w:eastAsia="Times New Roman" w:hAnsi="Times New Roman" w:cs="Times New Roman"/>
          <w:kern w:val="0"/>
          <w:szCs w:val="24"/>
          <w14:ligatures w14:val="none"/>
        </w:rPr>
        <w:t>Survey</w:t>
      </w:r>
      <w:r w:rsidR="00FA576A">
        <w:rPr>
          <w:rFonts w:ascii="Times New Roman" w:eastAsia="Times New Roman" w:hAnsi="Times New Roman" w:cs="Times New Roman"/>
          <w:kern w:val="0"/>
          <w:szCs w:val="24"/>
          <w14:ligatures w14:val="none"/>
        </w:rPr>
        <w:t>ed ERFSA</w:t>
      </w:r>
      <w:r w:rsidR="00AA7D3A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members regarding support for the </w:t>
      </w:r>
      <w:r w:rsidR="00AA7D3A" w:rsidRPr="00F10017">
        <w:rPr>
          <w:rFonts w:ascii="Times New Roman" w:eastAsia="Times New Roman" w:hAnsi="Times New Roman" w:cs="Times New Roman"/>
          <w:b/>
          <w:bCs/>
          <w:i/>
          <w:iCs/>
          <w:color w:val="004F88"/>
          <w:kern w:val="0"/>
          <w:szCs w:val="24"/>
          <w14:ligatures w14:val="none"/>
        </w:rPr>
        <w:t>Academic Senate of the California State University (ASCSU)</w:t>
      </w:r>
      <w:r w:rsidR="00AA7D3A" w:rsidRPr="00F10017">
        <w:rPr>
          <w:rFonts w:ascii="Times New Roman" w:eastAsia="Times New Roman" w:hAnsi="Times New Roman" w:cs="Times New Roman"/>
          <w:b/>
          <w:bCs/>
          <w:color w:val="004F88"/>
          <w:kern w:val="0"/>
          <w:szCs w:val="24"/>
          <w14:ligatures w14:val="none"/>
        </w:rPr>
        <w:t> Resolution "Call for CSU Administration to Engage in Shared Governance in Response to Student-Led Protests on CSU Campuses".</w:t>
      </w:r>
    </w:p>
    <w:p w14:paraId="0F45E3E2" w14:textId="27658141" w:rsidR="00FA576A" w:rsidRPr="00740535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Results of our survey of Humboldt-ERFSA 2023-24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 </w:t>
      </w:r>
    </w:p>
    <w:p w14:paraId="0102C01C" w14:textId="6F996332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 xml:space="preserve">58 </w:t>
      </w:r>
      <w:r w:rsidRPr="00FA576A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14:ligatures w14:val="none"/>
        </w:rPr>
        <w:t>members</w:t>
      </w:r>
    </w:p>
    <w:p w14:paraId="619097A2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57%</w:t>
      </w: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responded to the survey</w:t>
      </w:r>
    </w:p>
    <w:p w14:paraId="03161B2A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81% were in favor of endorsing the ASCSU Resolution</w:t>
      </w:r>
    </w:p>
    <w:p w14:paraId="021CDC20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13% opposed </w:t>
      </w:r>
    </w:p>
    <w:p w14:paraId="28355E24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i/>
          <w:iCs/>
          <w:color w:val="222222"/>
          <w:kern w:val="0"/>
          <w:szCs w:val="24"/>
          <w14:ligatures w14:val="none"/>
        </w:rPr>
        <w:t>06% </w:t>
      </w: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abstained.</w:t>
      </w:r>
    </w:p>
    <w:p w14:paraId="2269637E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 </w:t>
      </w:r>
    </w:p>
    <w:p w14:paraId="401A917F" w14:textId="77777777" w:rsidR="00FA576A" w:rsidRPr="00FA576A" w:rsidRDefault="00FA576A" w:rsidP="00FA576A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:szCs w:val="24"/>
          <w14:ligatures w14:val="none"/>
        </w:rPr>
      </w:pPr>
      <w:r w:rsidRPr="00FA576A">
        <w:rPr>
          <w:rFonts w:ascii="Times New Roman" w:eastAsia="Times New Roman" w:hAnsi="Times New Roman" w:cs="Times New Roman"/>
          <w:color w:val="222222"/>
          <w:kern w:val="0"/>
          <w:szCs w:val="24"/>
          <w14:ligatures w14:val="none"/>
        </w:rPr>
        <w:t>The Executive Committee will be informing the Cal Poly University Senate and Cal Poly Administration of the results of the survey.</w:t>
      </w:r>
    </w:p>
    <w:p w14:paraId="4C992BB2" w14:textId="6A0A4424" w:rsidR="007208D4" w:rsidRDefault="007208D4" w:rsidP="007208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15A1CC8" w14:textId="23F80EA3" w:rsidR="00077C41" w:rsidRPr="00981D4B" w:rsidRDefault="00077C41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077C41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Fundraiser: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Pr="00981D4B">
        <w:rPr>
          <w:rFonts w:ascii="Times New Roman" w:eastAsia="Times New Roman" w:hAnsi="Times New Roman" w:cs="Times New Roman"/>
          <w:kern w:val="0"/>
          <w:szCs w:val="24"/>
          <w14:ligatures w14:val="none"/>
        </w:rPr>
        <w:t>When to have a fundraiser?</w:t>
      </w:r>
    </w:p>
    <w:p w14:paraId="690F01B7" w14:textId="77777777" w:rsidR="00077C41" w:rsidRPr="007208D4" w:rsidRDefault="00077C41" w:rsidP="00077C41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kern w:val="0"/>
          <w:szCs w:val="24"/>
          <w14:ligatures w14:val="none"/>
        </w:rPr>
        <w:t> </w:t>
      </w:r>
    </w:p>
    <w:p w14:paraId="444EFD7E" w14:textId="0B5B2F09" w:rsidR="00077C41" w:rsidRDefault="00077C41" w:rsidP="00077C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Change in ASC Suppor</w:t>
      </w:r>
      <w:r w:rsidR="009A0A7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t—unknown</w:t>
      </w:r>
    </w:p>
    <w:p w14:paraId="7FC1BA3E" w14:textId="7BDF65BD" w:rsidR="00077C41" w:rsidRDefault="00077C41" w:rsidP="00077C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 w:rsidRPr="007208D4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Website</w:t>
      </w: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: summer</w:t>
      </w:r>
    </w:p>
    <w:p w14:paraId="4612EAE3" w14:textId="77777777" w:rsidR="00077C41" w:rsidRPr="00775BCE" w:rsidRDefault="00077C41" w:rsidP="00077C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March-May </w:t>
      </w:r>
      <w:r w:rsidRPr="00775BC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Meeting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N</w:t>
      </w:r>
      <w:r w:rsidRPr="00775BC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otes, 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Grant Recipients, </w:t>
      </w:r>
      <w:r w:rsidRPr="00775BC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etc. need the website uploaded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website</w:t>
      </w:r>
      <w:r w:rsidRPr="00775BC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</w:t>
      </w:r>
    </w:p>
    <w:p w14:paraId="5EC9E4CC" w14:textId="77777777" w:rsidR="00077C41" w:rsidRPr="003B335E" w:rsidRDefault="00077C41" w:rsidP="00077C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3B335E">
        <w:rPr>
          <w:rFonts w:ascii="Times New Roman" w:eastAsia="Times New Roman" w:hAnsi="Times New Roman" w:cs="Times New Roman"/>
          <w:kern w:val="0"/>
          <w:szCs w:val="24"/>
          <w14:ligatures w14:val="none"/>
        </w:rPr>
        <w:t>Exc</w:t>
      </w:r>
      <w:proofErr w:type="spellEnd"/>
      <w:r w:rsidRPr="003B335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Com members---are additional templates needed for your ERFSA responsibilities.</w:t>
      </w:r>
    </w:p>
    <w:p w14:paraId="025B5A41" w14:textId="77777777" w:rsidR="00077C41" w:rsidRPr="003E422D" w:rsidRDefault="00077C41" w:rsidP="00077C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E422D">
        <w:rPr>
          <w:rFonts w:ascii="Times New Roman" w:eastAsia="Times New Roman" w:hAnsi="Times New Roman" w:cs="Times New Roman"/>
          <w:color w:val="212121"/>
          <w:kern w:val="0"/>
          <w:szCs w:val="24"/>
          <w14:ligatures w14:val="none"/>
        </w:rPr>
        <w:t xml:space="preserve">ERFSA Website: </w:t>
      </w:r>
      <w:r w:rsidRPr="003E422D">
        <w:rPr>
          <w:rFonts w:ascii="Times New Roman" w:eastAsia="Times New Roman" w:hAnsi="Times New Roman" w:cs="Times New Roman"/>
          <w:kern w:val="0"/>
          <w:szCs w:val="24"/>
          <w14:ligatures w14:val="none"/>
        </w:rPr>
        <w:t>PowerPoints/video from guest speakers</w:t>
      </w: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—uploaded this summer?</w:t>
      </w:r>
    </w:p>
    <w:p w14:paraId="3FEDC7F5" w14:textId="3BAA8204" w:rsidR="00551398" w:rsidRDefault="00551398" w:rsidP="0078718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43C01F0" w14:textId="1771A342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4F88"/>
          <w:kern w:val="0"/>
          <w:sz w:val="20"/>
          <w:szCs w:val="20"/>
        </w:rPr>
      </w:pPr>
      <w:r w:rsidRPr="009A0A7B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*</w:t>
      </w:r>
      <w:r w:rsidRPr="00FA576A">
        <w:rPr>
          <w:rFonts w:ascii="Times New Roman" w:hAnsi="Times New Roman" w:cs="Times New Roman"/>
          <w:b/>
          <w:bCs/>
          <w:color w:val="004F88"/>
          <w:kern w:val="0"/>
          <w:sz w:val="20"/>
          <w:szCs w:val="20"/>
        </w:rPr>
        <w:t>AS-3698-24/FA/Exec May 17, 2024, Approved</w:t>
      </w:r>
      <w:r w:rsidR="00FA576A">
        <w:rPr>
          <w:rFonts w:ascii="Times New Roman" w:hAnsi="Times New Roman" w:cs="Times New Roman"/>
          <w:b/>
          <w:bCs/>
          <w:color w:val="004F88"/>
          <w:kern w:val="0"/>
          <w:sz w:val="20"/>
          <w:szCs w:val="20"/>
        </w:rPr>
        <w:t xml:space="preserve">: </w:t>
      </w:r>
      <w:r w:rsidRPr="00FA576A">
        <w:rPr>
          <w:rFonts w:ascii="Times New Roman" w:hAnsi="Times New Roman" w:cs="Times New Roman"/>
          <w:b/>
          <w:bCs/>
          <w:color w:val="004F88"/>
          <w:kern w:val="0"/>
          <w:sz w:val="20"/>
          <w:szCs w:val="20"/>
        </w:rPr>
        <w:t>Academic Senate of the California State University Call for CSU Administration to Engage in Shared Governance in Responses to Student-Led Protests on CSU Campuses</w:t>
      </w:r>
    </w:p>
    <w:p w14:paraId="46A2D637" w14:textId="3A42DB4A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1.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 the Academic Senate of the California State University(ASCSU) object to the Cal Poly Humboldt administration’s refusal to engage in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meaningful shared governance (such as advisory consultation prior to decisions)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during the April 22-30, 2024, campus response to the student-led protest in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support of Palestinian lives and a call for a ceasefire in the ongoing Israel-Hamas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war; and be it</w:t>
      </w:r>
    </w:p>
    <w:p w14:paraId="28625F4D" w14:textId="7F2AC3CB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2.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 the ASCSU support the May 7, 2024, Cal Poly Humboldt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University Senate resolution calling for an independent investigation into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events and related administrative decision-making processes in response to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student-led protest1; and be it</w:t>
      </w:r>
    </w:p>
    <w:p w14:paraId="690BCD4A" w14:textId="77777777" w:rsidR="009A0A7B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3.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 the ASCSU urge CSU Presidents and the CSU Chancellor’s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office to engage faculty, staff, administrators, and students in meaningful shared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governance processes to develop and implement campus responses to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student-led protests, including the decision to rely on police action; and be it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</w:p>
    <w:p w14:paraId="6C2C2EEC" w14:textId="25793FF9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4.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That, in the absence of faculty shared governance engagement,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ASCSU express a deep concern about decisions to close campus for an extended </w:t>
      </w: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period of time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and to mandate rapid and extended pivots to remote learning – a decision that is squarely curricular and pedagogical, and within the faculty purview; and be it</w:t>
      </w:r>
    </w:p>
    <w:p w14:paraId="33435D2C" w14:textId="40E4D6C4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lastRenderedPageBreak/>
        <w:t xml:space="preserve">5.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 the ASCSU highlight the disparate and inequitable impacts of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said campus-wide modality pivots on educational access for marginalized student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groups including low-income and first-generation student groups; and be it</w:t>
      </w:r>
    </w:p>
    <w:p w14:paraId="3A5A2E76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6. RESOLVED: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That the ASCSU distribute this resolution to:</w:t>
      </w:r>
    </w:p>
    <w:p w14:paraId="30B537AA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Governor Gavin Newsom</w:t>
      </w:r>
    </w:p>
    <w:p w14:paraId="33254395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Chancellor, Mildred Garcia</w:t>
      </w:r>
    </w:p>
    <w:p w14:paraId="379E8844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Executive Vice Chancellor and General Counsel G. Andrew Jones</w:t>
      </w:r>
    </w:p>
    <w:p w14:paraId="57DE6A1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Deputy Vice Chancellor Dilce Perez</w:t>
      </w:r>
    </w:p>
    <w:p w14:paraId="0A983EC9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Deputy Vice Chancellor Nathan Evans</w:t>
      </w:r>
    </w:p>
    <w:p w14:paraId="0DAD5D5E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Cal State Student Association (CSSA)</w:t>
      </w:r>
    </w:p>
    <w:p w14:paraId="4EE3A967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Board of Trustees</w:t>
      </w:r>
    </w:p>
    <w:p w14:paraId="0EE6AE7C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campus Presidents</w:t>
      </w:r>
    </w:p>
    <w:p w14:paraId="42C08B4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Provosts/Vice Presidents of Academic Affairs</w:t>
      </w:r>
    </w:p>
    <w:p w14:paraId="6FAB565D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campus Senate Chairs</w:t>
      </w:r>
    </w:p>
    <w:p w14:paraId="1B1D2380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CSU campus Senate Executive Committees</w:t>
      </w:r>
    </w:p>
    <w:p w14:paraId="47E7A6C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Assembly Speaker Pro Tempore </w:t>
      </w:r>
      <w:proofErr w:type="spell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Asm</w:t>
      </w:r>
      <w:proofErr w:type="spell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. Jim Wood, District 2</w:t>
      </w:r>
    </w:p>
    <w:p w14:paraId="1CF568B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Senate President Pro Tempore, Sen. Mike McGuire, District 2</w:t>
      </w:r>
    </w:p>
    <w:p w14:paraId="0DBE570C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Emeritus &amp; Retired Faculty &amp; Staff Association (ERFSA)</w:t>
      </w:r>
    </w:p>
    <w:p w14:paraId="41C8FC18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Sense of the Senate Resolution on An Independent Investigation into University Decision making related to the April 22, </w:t>
      </w:r>
      <w:proofErr w:type="gramStart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2024</w:t>
      </w:r>
      <w:proofErr w:type="gramEnd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Protest Actions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passed by Cal Poly Humboldt University Senate on May 7, 2024.</w:t>
      </w:r>
    </w:p>
    <w:p w14:paraId="6F04AD2F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A1E2DCA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Rationale</w:t>
      </w:r>
    </w:p>
    <w:p w14:paraId="2DB2F5C3" w14:textId="43F31F14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Cal Poly Humboldt presidential administrative team, acting in an “emergency”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capacity in response to a student-led protest, which began on April 22, 2024, continually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made decisions that excluded established processes of consultation and shared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governance. These decisions included the immediate response to call-in law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enforcement in riot gear to remove student protestors who were attempting a sit-in,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decision to cancel all in-person classes and events and require faculty to move to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remote learning for the last two weeks of the semester, and the imposition of a ‘hard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closure’ of campus that threatened faculty, staff and students with criminal sanction if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they accessed facilities on campus, such as personal offices, the Library and research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labs. These decisions have had disastrous effects on the lives of students, faculty and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staff and will likely negatively affect future student enrollment.</w:t>
      </w:r>
    </w:p>
    <w:p w14:paraId="64B9D94C" w14:textId="06C60B3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events referred to in this resolution began when a group of approximately 30 Cal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Poly Humboldt students entered the main administration building, Siemens Hall, on April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22, 2024, between 4:00 pm and 5:00 pm, to engage in a protest and sit-in near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President’s Office, an act of intentional civil disobedience taken as part of a growing</w:t>
      </w:r>
    </w:p>
    <w:p w14:paraId="48D2276E" w14:textId="7CED34F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 movement in support of Palestinian lives and calling for a ceasefire in Gaza.</w:t>
      </w:r>
    </w:p>
    <w:p w14:paraId="7A66AB45" w14:textId="6A788A85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These actions were in violation of the University’s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Time, Manner and Place policy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, but not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entirely unexpected, as student-led pro-Palestinian protests had occurred since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beginning of the Israel-Hamas war in Fall semester, and students, faculty and staff of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Cal Poly Humboldt campus (formerly Humboldt State University) are known nationally for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their commitment to issues of social justice and the environment, which can sometimes</w:t>
      </w:r>
    </w:p>
    <w:p w14:paraId="4FC570B9" w14:textId="647BD026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involve civil disobedience action.</w:t>
      </w:r>
    </w:p>
    <w:p w14:paraId="76529E02" w14:textId="55E6C0C8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Some student protestors refused to leave the building after University Police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Department (UPD) officers asked them to move their protest outside to the “Quad” area.</w:t>
      </w:r>
    </w:p>
    <w:p w14:paraId="5A84ADD5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UPD subsequently called for additional law enforcement to provide support to forcibly</w:t>
      </w:r>
    </w:p>
    <w:p w14:paraId="3AFF7F0C" w14:textId="6B7AE1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 Defne </w:t>
      </w:r>
      <w:proofErr w:type="spell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Karabatur</w:t>
      </w:r>
      <w:proofErr w:type="spell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and Ryan Fonseca,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Occupation, Lock-Down, Tree Sit-in: How Cal Poly Humboldt</w:t>
      </w:r>
      <w:r w:rsidR="009A0A7B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became California’s Epicenter of pro-Palestinian Activism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.” The Los Angeles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Times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(5/1/24).</w:t>
      </w:r>
    </w:p>
    <w:p w14:paraId="76B9C659" w14:textId="03839E4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Thadeus Greenson,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On Siemens Hall Hill: How an Eight-day Occupation of Cal Poly Humboldt Divided</w:t>
      </w:r>
    </w:p>
    <w:p w14:paraId="130960EC" w14:textId="5DC55578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Campus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.” The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North Coast Journa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l (5/2/24).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remove the protestors from the building,4 and while estimates vary based on observer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accounts, at a minimum, 30 officers from local law enforcement agencies, as well as</w:t>
      </w:r>
    </w:p>
    <w:p w14:paraId="155C5F3A" w14:textId="6F204969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California Highway Patrol,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arrived at Siemens Hall. Many officers wore helmets, and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carried batons and shields, typically associated with police riot response units. As the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police attempted to enter the building, a physical exchange ensued between the officers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and the protestors. Police elbowed student heads and struck students with batons. Some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 protestors resisted. One protester hit officers’ helmets using an empty 5-gallon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plastic water container he previously had been using as a drum.5 At least one protester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and a few police officers suffered injuries.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At 8:52pm, a campus alert was sent to the campus community stating that campus was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closed through Wednesday, April 24, 2024, and “The campus community is advised to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avoid the area of the building [Siemens], as it is a dangerous and volatile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situation…In-person classes and activities are transitioning to remote where possible.</w:t>
      </w:r>
    </w:p>
    <w:p w14:paraId="0F107A25" w14:textId="0BD5B56F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Check in with your instructor or supervisor for next steps.”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“Campus Closed as Dangerous Situation Continues in Siemens Hall”, emergency alert email, 4/22/24.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Hank Sims,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Major Pro-Palestinian Protests at Cal Poly Humboldt Provoke Massive Police Response;</w:t>
      </w:r>
      <w:r w:rsidR="009A0A7B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</w:t>
      </w:r>
      <w:proofErr w:type="spellStart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Prostestors</w:t>
      </w:r>
      <w:proofErr w:type="spellEnd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Occupy Siemens Hall; Reports of Violent Force Between Activists and Law Enforcement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,”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Lost</w:t>
      </w:r>
      <w:r w:rsidR="009A0A7B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Coast Outpost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(4/22/24). A video of the confrontation between police and protestors can be accessed at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Humboldt Freelance Reporting, “Serious Head Split Injury treated by ER after Local Police Respond to Cal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Poly Protest” (4/22/24):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https://www.youtube.com/watch?v=JjYlO3Glf7A</w:t>
      </w:r>
    </w:p>
    <w:p w14:paraId="062A88D4" w14:textId="37CAFAF4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Humboldt Freelance Reporting, “Police clash with protestors inside Cal Poly Humboldt: FIGHT WITH</w:t>
      </w:r>
    </w:p>
    <w:p w14:paraId="28CFE70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POLICE &amp; WATER JOG GOES VIRAL” YouTube, (4/23/2024).</w:t>
      </w:r>
    </w:p>
    <w:p w14:paraId="4ADE2832" w14:textId="7D74D23F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Note that this action seems to contradict the university’s past protocol during sit-ins (see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Sense of the</w:t>
      </w:r>
    </w:p>
    <w:p w14:paraId="47B8D24B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Senate Resolution on Dropping the Charges Against Student and Faculty Protestors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passed by the Cal</w:t>
      </w:r>
    </w:p>
    <w:p w14:paraId="18684FB4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Poly Humboldt University Senate, May 7, 2024) and is incongruent with the advice to CSU administrators</w:t>
      </w:r>
    </w:p>
    <w:p w14:paraId="74C678AA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in the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Handbook of Free Speech Issues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(2009) authored by the Office of General Counsel of the California</w:t>
      </w:r>
    </w:p>
    <w:p w14:paraId="7D100E8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State University. The current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Cal Poly Humboldt Emergency Operations Plan Manual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indicates that</w:t>
      </w:r>
    </w:p>
    <w:p w14:paraId="6C09A210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additional law enforcement support can be called in the event of a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riot or major civil disturbance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.”</w:t>
      </w:r>
    </w:p>
    <w:p w14:paraId="2F3A040E" w14:textId="1CC1BCDB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Around 10:30 pm, </w:t>
      </w: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 an effort to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de-escalate any continuing confrontations between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 protesters and police, the additional police forces left the campus. Students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inside Siemens Hall had barricaded themselves in the building, blocking all exits but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one, which led to an occupation protest that continued through 5pm, Friday, April 26.</w:t>
      </w:r>
    </w:p>
    <w:p w14:paraId="29BD2A3C" w14:textId="6056A643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During this four-day period, faculty and two administrators, the Provost and the Dean of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College of Arts, Humanities and Social Sciences, negotiated with the “protest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collective,” which included the students inside the building and those who had created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 encampment outside of the building. The goal of these negotiations was to listen to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protesting students, understand their demands, and potentially meet the demands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such that the students barricaded in the building would leave peacefully, avoiding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additional police action.</w:t>
      </w:r>
    </w:p>
    <w:p w14:paraId="37376D9D" w14:textId="1C06B21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On Friday, April 26, </w:t>
      </w: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2024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at 12:28 pm, an alert communication was sent to the campus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community stating that the campus was closed through May 10, and “work and academic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instruction will be remote”. Around 5pm on April 26, protesters ended the occupation of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Siemens Hall and removed the barricades. Damage from graffiti was visible throughout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building and walls, mirrors, furniture and artwork in the President’s Office were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defaced. Other administrative offices had been breached, but confidential files remained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secure. On Saturday, April 27, 2024, a campus alert was sent informing the campus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</w:p>
    <w:p w14:paraId="74E3DEEC" w14:textId="765A35C4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For a detailed first-hand account of faculty leaders’ interactions with administration during this </w:t>
      </w: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time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period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 see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Chair’s Report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from the May 7, 2024, meeting of the Cal Poly Humboldt University Senate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community that the administration was imposing “hard closure” in which “‘individuals</w:t>
      </w:r>
      <w:r w:rsidR="009A0A7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are prohibited from entering or being on campus without permission.” The source of this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A638E0"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decision making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remained anonymous.</w:t>
      </w:r>
    </w:p>
    <w:p w14:paraId="3F5AFE53" w14:textId="01F9FB7A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With Siemens Hall no longer occupied, in the early morning hours of Tuesday, April 30,2024, over 150 officers, most in riot gear, entered campus with the goal of clearing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remaining protest encampment on the Quad. After blasting messages for several hours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warning of impending police action, the officers acted to arrest a relatively small group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of 32 protesters sitting in a circle, including 13 Cal Poly Students, 18 people who were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not currently enrolled, and 1 Cal Poly Humboldt faculty member. These activists were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taken to the Humboldt County jail and charged under California criminal codes.</w:t>
      </w:r>
    </w:p>
    <w:p w14:paraId="3103DDFD" w14:textId="7B970E96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There is urgency for the California State University system to learn from this inflection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point, as the Cal Poly Humboldt and Chancellor’s office administrations’ refusals to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engage in consultation with faculty with expertise in protest actions and the exclusion of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views of faculty leaders from key decisions during the campus response to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protest violate shared governance precedents and have immense implications for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entire CSU community. Based on the testimony of students and faculty members,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administration’s actions have severely impacted students, especially those who identify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as BIPOC, are low-income, and/or are first generation. Students who lived in campus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Kym Kemp,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Tensions and Demands Persist Following Mass Arrests Early Tuesday Morning at Cal Poly</w:t>
      </w:r>
    </w:p>
    <w:p w14:paraId="7C67F631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Humbold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t”. Redheaded Blackbelt.com (5/1/24); Brad Butterfield,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“University Brings Busload of Police in</w:t>
      </w:r>
    </w:p>
    <w:p w14:paraId="3B5CBA59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Riot Gear to End Pro-Palestine Protest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,” The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Lumberjack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(5/1/24).</w:t>
      </w:r>
    </w:p>
    <w:p w14:paraId="03889AD3" w14:textId="7EF4D540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Cal Poly Humboldt Alert email to campus, “Campus Access, Resources and Support” (4/28/2024)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housing during the crisis were petrified of the purported campus lawlessness reported in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anonymous campus alert messages, and some of these students did not access food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and other supplies as they were instructed to shelter-in-place multiple times. Student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protesters may face school discipline charges, such as suspension, and those students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who were arrested and charged will face lifelong consequences.</w:t>
      </w:r>
    </w:p>
    <w:p w14:paraId="2AA83DD6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Moving forward several critical issues of campus and statewide shared governance must</w:t>
      </w:r>
    </w:p>
    <w:p w14:paraId="13590287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be addressed:</w:t>
      </w:r>
    </w:p>
    <w:p w14:paraId="05C718EF" w14:textId="5EBB0DEA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1. Given that there are very different interpretations among state and local officials,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administrators, faculty, staff, and students of the intentions, dangerousness,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volatility of the student protestors, and of other facts, an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investigation is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warranted. While it is undeniable that Siemens Hall was damaged by graffiti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broken furniture during the protestors’ occupation, it is not clear that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protestors would have enacted a closed occupation with barricades had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campus administrative team not immediately called in police to respond to what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students have reported was their plan for an open occupation/sit-in.</w:t>
      </w:r>
    </w:p>
    <w:p w14:paraId="25515C23" w14:textId="621F06AE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language used by President Jackson to describe students who occupied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Siemens Hall as “criminals” who are not engaged “in a noble cause” (published in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local newspaper on April 26, 2024) is at odds with the views of faculty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staff, 320 of whom signed a letter asking for the immediate resignation of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President Jackson and the chief of staff, Mark Johnson due their decision to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prematurely call in riot police in disproportion to the threat of the students’</w:t>
      </w:r>
    </w:p>
    <w:p w14:paraId="532107F0" w14:textId="40EF034E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intended civil disobedience.11 Local elected officials wrote an “open letter” to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Cal Poly Humboldt administration asking for consultation and dialogue before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campus administration and the CSU Chancellor’s office made a decision to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further deploy law enforcement in response to the protest, noting that they had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been shut out of the decision making.12 Local Jewish leaders, including the rabbi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of the only Jewish temple in Humboldt County who has also taught in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Religious Studies program on campus, wrote an open letter to state legislative</w:t>
      </w:r>
    </w:p>
    <w:p w14:paraId="36EE0FFF" w14:textId="770EF574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representatives to contend the claim by the University that the police action(s)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were necessary to protect Jewish staff, faculty and students during the protest,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stating that during the period of April 22 through April 30, they were not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contacted by administration, faculty, staff or students about the presence of</w:t>
      </w:r>
    </w:p>
    <w:p w14:paraId="65E87B3B" w14:textId="49B64879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antisemitism.</w:t>
      </w:r>
    </w:p>
    <w:p w14:paraId="2DD26E2C" w14:textId="49752EE0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2. There was no faculty representation on the Emergency Operations Center (EOC)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team and administrators did not consult with faculty experts on student political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activism and campus protests before calling for a forceful police response.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campus-based and Chancellor’s Office members of the EOC were never named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In Open Letter to Legislators, Humboldt Jewish Leaders Reject the Notion that the Cal Poly Protests</w:t>
      </w:r>
      <w:r w:rsidR="00A638E0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were Anti-Semitic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”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Lost Coast Outpost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, 5/3/24.</w:t>
      </w:r>
    </w:p>
    <w:p w14:paraId="7CD94EDE" w14:textId="6157E650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1Kym Kemp,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Letter to the CSU Administration </w:t>
      </w:r>
      <w:proofErr w:type="gramStart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From</w:t>
      </w:r>
      <w:proofErr w:type="gramEnd"/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 xml:space="preserve"> Community Leaders Calls for Dialogue”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Redheaded</w:t>
      </w:r>
    </w:p>
    <w:p w14:paraId="37B3A664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Blackbelt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(4/29/2024).</w:t>
      </w:r>
    </w:p>
    <w:p w14:paraId="02031B08" w14:textId="40C9C6AE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Jackson Guilfoil, “Everything is on the table’: Cal Poly’s Tom Jackson Discusses Campus Unrest,</w:t>
      </w:r>
    </w:p>
    <w:p w14:paraId="4C30A712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University Response”. Eureka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Times-Standard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(4/26/24).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320 Members of Cal Poly Humboldt’s Faculty</w:t>
      </w:r>
    </w:p>
    <w:p w14:paraId="01863AFB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and Staff Call for ‘Immediate Termination’ of President Jackson and his Chief of Staff” Lost Coast</w:t>
      </w:r>
    </w:p>
    <w:p w14:paraId="11192B9A" w14:textId="50D2BE2F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Outpost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,(5/6//24)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publicly and all communications to the campus community about the situation</w:t>
      </w:r>
    </w:p>
    <w:p w14:paraId="1466DA1E" w14:textId="6ADCBAAB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issued by the EOC as “CAL POLY HUMBOLDT ALERT” were anonymous.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During the emergency the President did not communicate directly with campus or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make a real effort to de-escalate conflict to resolve the situation, such as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listening to student protestors about their reasoning for their actions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discussing their demands.14 The only statement the President has made to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campus community about the emergency was part of a press release on April 30,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2024, in which he thanked law enforcement “for their effort in resolving this very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dangerous situation.”</w:t>
      </w:r>
    </w:p>
    <w:p w14:paraId="5D3BA4EA" w14:textId="2CD81FEF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4. There was no consultation with faculty leaders or the California Faculty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Association about the decision to close the campus for two weeks, beginning on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April 22, 2024, which meant moving all instructional, research and other</w:t>
      </w:r>
    </w:p>
    <w:p w14:paraId="31053353" w14:textId="17EEA39A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university-related events and activities off-campus unexpectedly. Faculty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students were not equipped to teach and learn online in such an unexpected way.</w:t>
      </w:r>
    </w:p>
    <w:p w14:paraId="1F1FD264" w14:textId="37DAD0E2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Student learning has </w:t>
      </w:r>
      <w:proofErr w:type="gramStart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suffered</w:t>
      </w:r>
      <w:proofErr w:type="gramEnd"/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and faculty have taken on extreme workloads in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order to facilitate student learning outcomes. Research, particularly involving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organic specimens and animals, was endangered, in possible violation of federal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law. Under the “hard closure” mandate imposed on April 27, 2024, faculty could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access their offices or research labs only for brief periods of time when they were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accompanied by an administration-designated escort and faculty who were not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15 “Law Enforcement Secures Buildings and Restores Order at Cal Poly Humboldt”, press release and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statement to the campus community, 4/30/24.</w:t>
      </w:r>
    </w:p>
    <w:p w14:paraId="22D6FC47" w14:textId="566DF87E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Jennifer Fumiko Cahill and Thadeus Greenson,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Failed Leadership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.” The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North Coast Journal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, 5/2/24.</w:t>
      </w:r>
    </w:p>
    <w:p w14:paraId="1EAE87EB" w14:textId="5AF2840B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pre-authorized risked possible citation, arrest and/or professional discipline if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they came on campus. The ACLU of Northern California has challenged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constitutionality of the unilateral imposition of a campus “hard closure”.16</w:t>
      </w:r>
    </w:p>
    <w:p w14:paraId="5C36CC66" w14:textId="18CAADCD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5. No compelling evidence has been provided to justify the emergency response led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by the Chancellor’s office Emergency Management designee, Saturday, April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27-Tuesday, April 30, which resulted in the “hard closure” of the entire campus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and a massive 150+ police officer and first responder response to clear the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protest encampment in the early hours of April 30.17 In the interest of accounting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for spending state revenue in deploying the Unified Command, an investigation of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need for and expense of such a response should be conducted. Protocols at</w:t>
      </w:r>
    </w:p>
    <w:p w14:paraId="1C618565" w14:textId="0B0F1FCE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the Chancellor’s office and at the campus level for responding to a student-led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protest and accompanying civil disobedience must be reviewed and improved to</w:t>
      </w:r>
      <w:r w:rsidR="00A638E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promote safer, more efficient and more effective outcomes.</w:t>
      </w:r>
    </w:p>
    <w:p w14:paraId="64474031" w14:textId="493FD1A6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August Linton and Warren Pedersen, “</w:t>
      </w: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Cal Poly Humboldt Police Move-In, But Most Pro-Palestinian</w:t>
      </w:r>
    </w:p>
    <w:p w14:paraId="1C76831A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Protestors Stay Put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,” San Francisco </w:t>
      </w:r>
      <w:r w:rsidRPr="00FA576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Chronicle 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(4/27/24).</w:t>
      </w:r>
    </w:p>
    <w:p w14:paraId="0990341F" w14:textId="2E9BBB19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ACLU of Northern California, Letter to President Tom </w:t>
      </w:r>
      <w:r w:rsidR="00A638E0"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Jackson</w:t>
      </w: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t>, Jr. re Hard Closure of Cal Poly Humboldt</w:t>
      </w:r>
    </w:p>
    <w:p w14:paraId="7C2C3B29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Campus and Media Access, 5/4/24. Accessed at</w:t>
      </w:r>
    </w:p>
    <w:p w14:paraId="47E6930C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https://lostcoastoutpost.com/loco-media/loco-media/blog/post/39230/2024.05.04%2BFinal%2BLetter%</w:t>
      </w:r>
    </w:p>
    <w:p w14:paraId="73A416A3" w14:textId="77777777" w:rsidR="00D518C7" w:rsidRPr="00FA576A" w:rsidRDefault="00D518C7" w:rsidP="00D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kern w:val="0"/>
          <w:sz w:val="20"/>
          <w:szCs w:val="20"/>
        </w:rPr>
      </w:pPr>
      <w:r w:rsidRPr="00FA576A">
        <w:rPr>
          <w:rFonts w:ascii="Times New Roman" w:hAnsi="Times New Roman" w:cs="Times New Roman"/>
          <w:color w:val="1155CD"/>
          <w:kern w:val="0"/>
          <w:sz w:val="20"/>
          <w:szCs w:val="20"/>
        </w:rPr>
        <w:t>2Bto%2BCal%2BPoly%2BHumboldt%2Bfrom%2BACLU%2Band%2BFAC.pdf</w:t>
      </w:r>
    </w:p>
    <w:p w14:paraId="37D7B92B" w14:textId="7310727B" w:rsidR="00D518C7" w:rsidRPr="00FA576A" w:rsidRDefault="00D518C7" w:rsidP="00D518C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D518C7" w:rsidRPr="00FA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2CF"/>
    <w:multiLevelType w:val="hybridMultilevel"/>
    <w:tmpl w:val="D5E8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CF6"/>
    <w:multiLevelType w:val="hybridMultilevel"/>
    <w:tmpl w:val="A5A6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3F90"/>
    <w:multiLevelType w:val="hybridMultilevel"/>
    <w:tmpl w:val="50E6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E5B"/>
    <w:multiLevelType w:val="hybridMultilevel"/>
    <w:tmpl w:val="845A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6B25"/>
    <w:multiLevelType w:val="hybridMultilevel"/>
    <w:tmpl w:val="7DA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17DF"/>
    <w:multiLevelType w:val="hybridMultilevel"/>
    <w:tmpl w:val="33A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66DB0"/>
    <w:multiLevelType w:val="hybridMultilevel"/>
    <w:tmpl w:val="17C2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6FA2"/>
    <w:multiLevelType w:val="hybridMultilevel"/>
    <w:tmpl w:val="EED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860CF"/>
    <w:multiLevelType w:val="hybridMultilevel"/>
    <w:tmpl w:val="FE3E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3961"/>
    <w:multiLevelType w:val="hybridMultilevel"/>
    <w:tmpl w:val="7106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1DD3"/>
    <w:multiLevelType w:val="hybridMultilevel"/>
    <w:tmpl w:val="D0E8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23470"/>
    <w:multiLevelType w:val="hybridMultilevel"/>
    <w:tmpl w:val="EFC2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29B7"/>
    <w:multiLevelType w:val="hybridMultilevel"/>
    <w:tmpl w:val="1C8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6835">
    <w:abstractNumId w:val="0"/>
  </w:num>
  <w:num w:numId="2" w16cid:durableId="1332180792">
    <w:abstractNumId w:val="11"/>
  </w:num>
  <w:num w:numId="3" w16cid:durableId="1103721765">
    <w:abstractNumId w:val="8"/>
  </w:num>
  <w:num w:numId="4" w16cid:durableId="12534204">
    <w:abstractNumId w:val="1"/>
  </w:num>
  <w:num w:numId="5" w16cid:durableId="1192303643">
    <w:abstractNumId w:val="9"/>
  </w:num>
  <w:num w:numId="6" w16cid:durableId="1157259662">
    <w:abstractNumId w:val="6"/>
  </w:num>
  <w:num w:numId="7" w16cid:durableId="1243685425">
    <w:abstractNumId w:val="7"/>
  </w:num>
  <w:num w:numId="8" w16cid:durableId="601184728">
    <w:abstractNumId w:val="12"/>
  </w:num>
  <w:num w:numId="9" w16cid:durableId="1508209674">
    <w:abstractNumId w:val="10"/>
  </w:num>
  <w:num w:numId="10" w16cid:durableId="1372877828">
    <w:abstractNumId w:val="2"/>
  </w:num>
  <w:num w:numId="11" w16cid:durableId="1965959851">
    <w:abstractNumId w:val="5"/>
  </w:num>
  <w:num w:numId="12" w16cid:durableId="934557423">
    <w:abstractNumId w:val="4"/>
  </w:num>
  <w:num w:numId="13" w16cid:durableId="89666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D4"/>
    <w:rsid w:val="00077C41"/>
    <w:rsid w:val="0009192B"/>
    <w:rsid w:val="000C1F59"/>
    <w:rsid w:val="000E7C9B"/>
    <w:rsid w:val="0014297F"/>
    <w:rsid w:val="00193B20"/>
    <w:rsid w:val="001F3AB0"/>
    <w:rsid w:val="00233857"/>
    <w:rsid w:val="00262B2E"/>
    <w:rsid w:val="00315E18"/>
    <w:rsid w:val="00330535"/>
    <w:rsid w:val="00353CD5"/>
    <w:rsid w:val="00362A7F"/>
    <w:rsid w:val="0037411C"/>
    <w:rsid w:val="003B335E"/>
    <w:rsid w:val="003E422D"/>
    <w:rsid w:val="00423234"/>
    <w:rsid w:val="004621D1"/>
    <w:rsid w:val="004A165E"/>
    <w:rsid w:val="004E64B7"/>
    <w:rsid w:val="005346DF"/>
    <w:rsid w:val="00551398"/>
    <w:rsid w:val="00577CDF"/>
    <w:rsid w:val="005C6A34"/>
    <w:rsid w:val="005D082B"/>
    <w:rsid w:val="00664D7E"/>
    <w:rsid w:val="00671011"/>
    <w:rsid w:val="00693DEE"/>
    <w:rsid w:val="006D7A29"/>
    <w:rsid w:val="006F354A"/>
    <w:rsid w:val="007208D4"/>
    <w:rsid w:val="00740535"/>
    <w:rsid w:val="00753352"/>
    <w:rsid w:val="0076489D"/>
    <w:rsid w:val="00775BCE"/>
    <w:rsid w:val="0078718D"/>
    <w:rsid w:val="00797BCA"/>
    <w:rsid w:val="007D268B"/>
    <w:rsid w:val="00813A38"/>
    <w:rsid w:val="00853C78"/>
    <w:rsid w:val="00872FD0"/>
    <w:rsid w:val="008829CD"/>
    <w:rsid w:val="00917ABF"/>
    <w:rsid w:val="00981D4B"/>
    <w:rsid w:val="009973F3"/>
    <w:rsid w:val="009A0A7B"/>
    <w:rsid w:val="009A6D4D"/>
    <w:rsid w:val="00A45C72"/>
    <w:rsid w:val="00A638E0"/>
    <w:rsid w:val="00AA7D3A"/>
    <w:rsid w:val="00B5466C"/>
    <w:rsid w:val="00B713F0"/>
    <w:rsid w:val="00B90E05"/>
    <w:rsid w:val="00BC2369"/>
    <w:rsid w:val="00BC67AC"/>
    <w:rsid w:val="00C37328"/>
    <w:rsid w:val="00C50C54"/>
    <w:rsid w:val="00CE1A17"/>
    <w:rsid w:val="00D07132"/>
    <w:rsid w:val="00D518C7"/>
    <w:rsid w:val="00DD4409"/>
    <w:rsid w:val="00E613A6"/>
    <w:rsid w:val="00E939FF"/>
    <w:rsid w:val="00EA0F22"/>
    <w:rsid w:val="00EF71DE"/>
    <w:rsid w:val="00F10017"/>
    <w:rsid w:val="00F16A3F"/>
    <w:rsid w:val="00F55A62"/>
    <w:rsid w:val="00FA576A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A3DD"/>
  <w15:docId w15:val="{7B3D4C21-F7DE-40FB-946C-6B7FA654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0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A0F2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d">
    <w:name w:val="gd"/>
    <w:basedOn w:val="DefaultParagraphFont"/>
    <w:rsid w:val="00EA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92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538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Kermit Thobaben</dc:creator>
  <cp:keywords/>
  <dc:description/>
  <cp:lastModifiedBy>Kermit Thobaben</cp:lastModifiedBy>
  <cp:revision>2</cp:revision>
  <dcterms:created xsi:type="dcterms:W3CDTF">2024-06-26T02:14:00Z</dcterms:created>
  <dcterms:modified xsi:type="dcterms:W3CDTF">2024-06-26T02:14:00Z</dcterms:modified>
</cp:coreProperties>
</file>